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670D" w14:textId="16CE6782" w:rsidR="009107AB" w:rsidRPr="00CE5CDC" w:rsidRDefault="009107AB" w:rsidP="009107AB">
      <w:pPr>
        <w:pStyle w:val="NormaleWeb"/>
        <w:shd w:val="clear" w:color="auto" w:fill="FFFFFF"/>
        <w:jc w:val="both"/>
        <w:rPr>
          <w:rFonts w:ascii="Garamond" w:hAnsi="Garamond"/>
          <w:color w:val="000000"/>
        </w:rPr>
      </w:pPr>
      <w:bookmarkStart w:id="0" w:name="_GoBack"/>
      <w:bookmarkEnd w:id="0"/>
      <w:r w:rsidRPr="00CE5CDC">
        <w:rPr>
          <w:rStyle w:val="Enfasigrassetto"/>
          <w:rFonts w:ascii="Garamond" w:hAnsi="Garamond"/>
          <w:color w:val="000000"/>
        </w:rPr>
        <w:t>Renato Candia</w:t>
      </w:r>
      <w:r w:rsidRPr="00CE5CDC">
        <w:rPr>
          <w:rFonts w:ascii="Garamond" w:hAnsi="Garamond"/>
          <w:color w:val="000000"/>
        </w:rPr>
        <w:t> (Vicenza, 1957)</w:t>
      </w:r>
      <w:r>
        <w:rPr>
          <w:rFonts w:ascii="Garamond" w:hAnsi="Garamond"/>
          <w:color w:val="000000"/>
        </w:rPr>
        <w:t xml:space="preserve">. </w:t>
      </w:r>
      <w:r w:rsidRPr="00CE5CDC">
        <w:rPr>
          <w:rFonts w:ascii="Garamond" w:hAnsi="Garamond"/>
          <w:color w:val="000000"/>
        </w:rPr>
        <w:t>Dirigente scolastico</w:t>
      </w:r>
      <w:r w:rsidR="00AE3E3F">
        <w:rPr>
          <w:rFonts w:ascii="Garamond" w:hAnsi="Garamond"/>
          <w:color w:val="000000"/>
        </w:rPr>
        <w:t>. F</w:t>
      </w:r>
      <w:r w:rsidRPr="00CE5CDC">
        <w:rPr>
          <w:rFonts w:ascii="Garamond" w:hAnsi="Garamond"/>
          <w:color w:val="000000"/>
        </w:rPr>
        <w:t>ormatore</w:t>
      </w:r>
      <w:r>
        <w:rPr>
          <w:rFonts w:ascii="Garamond" w:hAnsi="Garamond"/>
          <w:color w:val="000000"/>
        </w:rPr>
        <w:t xml:space="preserve"> sui temi</w:t>
      </w:r>
      <w:r w:rsidRPr="00CE5CDC">
        <w:rPr>
          <w:rFonts w:ascii="Garamond" w:hAnsi="Garamond"/>
          <w:color w:val="000000"/>
        </w:rPr>
        <w:t xml:space="preserve"> di teoria e di didattica della comunicazione. Ha collaborato per i periodici </w:t>
      </w:r>
      <w:r w:rsidRPr="00CE5CDC">
        <w:rPr>
          <w:rStyle w:val="Enfasicorsivo"/>
          <w:rFonts w:ascii="Garamond" w:hAnsi="Garamond"/>
          <w:color w:val="000000"/>
        </w:rPr>
        <w:t>La Gola</w:t>
      </w:r>
      <w:r w:rsidRPr="00CE5CDC">
        <w:rPr>
          <w:rFonts w:ascii="Garamond" w:hAnsi="Garamond"/>
          <w:color w:val="000000"/>
        </w:rPr>
        <w:t>, </w:t>
      </w:r>
      <w:r w:rsidRPr="00CE5CDC">
        <w:rPr>
          <w:rStyle w:val="Enfasicorsivo"/>
          <w:rFonts w:ascii="Garamond" w:hAnsi="Garamond"/>
          <w:color w:val="000000"/>
        </w:rPr>
        <w:t>Alfabeta</w:t>
      </w:r>
      <w:r w:rsidRPr="00CE5CDC">
        <w:rPr>
          <w:rFonts w:ascii="Garamond" w:hAnsi="Garamond"/>
          <w:color w:val="000000"/>
        </w:rPr>
        <w:t>, </w:t>
      </w:r>
      <w:r w:rsidRPr="00CE5CDC">
        <w:rPr>
          <w:rStyle w:val="Enfasicorsivo"/>
          <w:rFonts w:ascii="Garamond" w:hAnsi="Garamond"/>
          <w:color w:val="000000"/>
        </w:rPr>
        <w:t>La Scuola SE</w:t>
      </w:r>
      <w:r w:rsidRPr="00CE5CDC">
        <w:rPr>
          <w:rFonts w:ascii="Garamond" w:hAnsi="Garamond"/>
          <w:color w:val="000000"/>
        </w:rPr>
        <w:t>, </w:t>
      </w:r>
      <w:proofErr w:type="spellStart"/>
      <w:r w:rsidRPr="00CE5CDC">
        <w:rPr>
          <w:rStyle w:val="Enfasicorsivo"/>
          <w:rFonts w:ascii="Garamond" w:hAnsi="Garamond"/>
          <w:color w:val="000000"/>
        </w:rPr>
        <w:t>MusicaScuola</w:t>
      </w:r>
      <w:proofErr w:type="spellEnd"/>
      <w:r w:rsidRPr="00CE5CDC">
        <w:rPr>
          <w:rFonts w:ascii="Garamond" w:hAnsi="Garamond"/>
          <w:color w:val="000000"/>
        </w:rPr>
        <w:t xml:space="preserve">, </w:t>
      </w:r>
      <w:r w:rsidRPr="00CE5CDC">
        <w:rPr>
          <w:rStyle w:val="Enfasicorsivo"/>
          <w:rFonts w:ascii="Garamond" w:hAnsi="Garamond"/>
          <w:color w:val="000000"/>
        </w:rPr>
        <w:t>Albero a Elica</w:t>
      </w:r>
      <w:r w:rsidRPr="00CE5CDC">
        <w:rPr>
          <w:rFonts w:ascii="Garamond" w:hAnsi="Garamond"/>
          <w:color w:val="000000"/>
        </w:rPr>
        <w:t xml:space="preserve">, </w:t>
      </w:r>
      <w:r w:rsidRPr="00CE5CDC">
        <w:rPr>
          <w:rStyle w:val="Enfasicorsivo"/>
          <w:rFonts w:ascii="Garamond" w:hAnsi="Garamond"/>
          <w:color w:val="000000"/>
        </w:rPr>
        <w:t>Cinema &amp; Cinema</w:t>
      </w:r>
      <w:r w:rsidRPr="00CE5CDC">
        <w:rPr>
          <w:rFonts w:ascii="Garamond" w:hAnsi="Garamond"/>
          <w:color w:val="000000"/>
        </w:rPr>
        <w:t xml:space="preserve">, </w:t>
      </w:r>
      <w:r w:rsidRPr="00CE5CDC">
        <w:rPr>
          <w:rStyle w:val="Enfasicorsivo"/>
          <w:rFonts w:ascii="Garamond" w:hAnsi="Garamond"/>
          <w:color w:val="000000"/>
        </w:rPr>
        <w:t>Relazioni &amp; Apprendimenti</w:t>
      </w:r>
      <w:r w:rsidRPr="00CE5CDC">
        <w:rPr>
          <w:rFonts w:ascii="Garamond" w:hAnsi="Garamond"/>
          <w:color w:val="000000"/>
        </w:rPr>
        <w:t xml:space="preserve">, </w:t>
      </w:r>
      <w:proofErr w:type="spellStart"/>
      <w:r w:rsidRPr="00CE5CDC">
        <w:rPr>
          <w:rFonts w:ascii="Garamond" w:hAnsi="Garamond"/>
          <w:i/>
          <w:iCs/>
          <w:color w:val="000000"/>
        </w:rPr>
        <w:t>Ciemme</w:t>
      </w:r>
      <w:proofErr w:type="spellEnd"/>
      <w:r w:rsidRPr="00CE5CDC">
        <w:rPr>
          <w:rFonts w:ascii="Garamond" w:hAnsi="Garamond"/>
          <w:i/>
          <w:iCs/>
          <w:color w:val="000000"/>
        </w:rPr>
        <w:t xml:space="preserve">-comunicazioni di massa, </w:t>
      </w:r>
      <w:r w:rsidRPr="00CE5CDC">
        <w:rPr>
          <w:rStyle w:val="Enfasicorsivo"/>
          <w:rFonts w:ascii="Garamond" w:hAnsi="Garamond"/>
          <w:color w:val="000000"/>
        </w:rPr>
        <w:t>Carte di cinema</w:t>
      </w:r>
      <w:r w:rsidRPr="00CE5CDC">
        <w:rPr>
          <w:rFonts w:ascii="Garamond" w:hAnsi="Garamond"/>
          <w:color w:val="000000"/>
        </w:rPr>
        <w:t xml:space="preserve">, </w:t>
      </w:r>
      <w:r w:rsidRPr="00CE5CDC">
        <w:rPr>
          <w:rStyle w:val="Enfasicorsivo"/>
          <w:rFonts w:ascii="Garamond" w:hAnsi="Garamond"/>
          <w:color w:val="000000"/>
        </w:rPr>
        <w:t>Scuola e Didattica</w:t>
      </w:r>
      <w:r w:rsidRPr="00CE5CDC">
        <w:rPr>
          <w:rFonts w:ascii="Garamond" w:hAnsi="Garamond"/>
          <w:color w:val="000000"/>
        </w:rPr>
        <w:t xml:space="preserve">. </w:t>
      </w:r>
    </w:p>
    <w:p w14:paraId="793633BD" w14:textId="26ACB0CE" w:rsidR="009107AB" w:rsidRPr="00CE5CDC" w:rsidRDefault="009107AB" w:rsidP="009107AB">
      <w:pPr>
        <w:pStyle w:val="NormaleWeb"/>
        <w:shd w:val="clear" w:color="auto" w:fill="FFFFFF"/>
        <w:jc w:val="both"/>
        <w:rPr>
          <w:rFonts w:ascii="Garamond" w:hAnsi="Garamond"/>
          <w:color w:val="000000"/>
        </w:rPr>
      </w:pPr>
      <w:r w:rsidRPr="00CE5CDC">
        <w:rPr>
          <w:rFonts w:ascii="Garamond" w:hAnsi="Garamond"/>
          <w:color w:val="000000"/>
        </w:rPr>
        <w:t>Ha pubblicato: </w:t>
      </w:r>
      <w:r w:rsidRPr="00CE5CDC">
        <w:rPr>
          <w:rStyle w:val="Enfasigrassetto"/>
          <w:rFonts w:ascii="Garamond" w:hAnsi="Garamond"/>
          <w:color w:val="000000"/>
        </w:rPr>
        <w:t>Lo spettatore critico</w:t>
      </w:r>
      <w:r w:rsidRPr="00CE5CDC">
        <w:rPr>
          <w:rFonts w:ascii="Garamond" w:hAnsi="Garamond"/>
          <w:color w:val="000000"/>
        </w:rPr>
        <w:t> (Treviso, 1988); </w:t>
      </w:r>
      <w:r w:rsidRPr="00CE5CDC">
        <w:rPr>
          <w:rStyle w:val="Enfasigrassetto"/>
          <w:rFonts w:ascii="Garamond" w:hAnsi="Garamond"/>
          <w:color w:val="000000"/>
        </w:rPr>
        <w:t>Per una pratica letteraria della cucina</w:t>
      </w:r>
      <w:r w:rsidRPr="00CE5CDC">
        <w:rPr>
          <w:rFonts w:ascii="Garamond" w:hAnsi="Garamond"/>
          <w:color w:val="000000"/>
        </w:rPr>
        <w:t> (in AAVV, </w:t>
      </w:r>
      <w:proofErr w:type="spellStart"/>
      <w:r w:rsidRPr="00CE5CDC">
        <w:rPr>
          <w:rStyle w:val="Enfasicorsivo"/>
          <w:rFonts w:ascii="Garamond" w:hAnsi="Garamond"/>
          <w:color w:val="000000"/>
        </w:rPr>
        <w:t>FareScuola</w:t>
      </w:r>
      <w:proofErr w:type="spellEnd"/>
      <w:r w:rsidRPr="00CE5CDC">
        <w:rPr>
          <w:rStyle w:val="Enfasicorsivo"/>
          <w:rFonts w:ascii="Garamond" w:hAnsi="Garamond"/>
          <w:color w:val="000000"/>
        </w:rPr>
        <w:t xml:space="preserve"> 8</w:t>
      </w:r>
      <w:r w:rsidRPr="00CE5CDC">
        <w:rPr>
          <w:rFonts w:ascii="Garamond" w:hAnsi="Garamond"/>
          <w:color w:val="000000"/>
        </w:rPr>
        <w:t>: La cucina, Firenze, 1991); </w:t>
      </w:r>
      <w:r w:rsidRPr="00CE5CDC">
        <w:rPr>
          <w:rStyle w:val="Enfasigrassetto"/>
          <w:rFonts w:ascii="Garamond" w:hAnsi="Garamond"/>
          <w:color w:val="000000"/>
        </w:rPr>
        <w:t>Sul filo della matita – Il cinema di B</w:t>
      </w:r>
      <w:r w:rsidR="00AE3E3F">
        <w:rPr>
          <w:rStyle w:val="Enfasigrassetto"/>
          <w:rFonts w:ascii="Garamond" w:hAnsi="Garamond"/>
          <w:color w:val="000000"/>
        </w:rPr>
        <w:t>.</w:t>
      </w:r>
      <w:r w:rsidRPr="00CE5CDC">
        <w:rPr>
          <w:rStyle w:val="Enfasigrassetto"/>
          <w:rFonts w:ascii="Garamond" w:hAnsi="Garamond"/>
          <w:color w:val="000000"/>
        </w:rPr>
        <w:t xml:space="preserve"> Bozzetto </w:t>
      </w:r>
      <w:r w:rsidRPr="00CE5CDC">
        <w:rPr>
          <w:rFonts w:ascii="Garamond" w:hAnsi="Garamond"/>
          <w:color w:val="000000"/>
        </w:rPr>
        <w:t>(Venezia, 1992); </w:t>
      </w:r>
      <w:r w:rsidRPr="00CE5CDC">
        <w:rPr>
          <w:rStyle w:val="Enfasigrassetto"/>
          <w:rFonts w:ascii="Garamond" w:hAnsi="Garamond"/>
          <w:color w:val="000000"/>
        </w:rPr>
        <w:t>I fantasmi del Delta: il giovane cinema del Po</w:t>
      </w:r>
      <w:r w:rsidRPr="00CE5CDC">
        <w:rPr>
          <w:rFonts w:ascii="Garamond" w:hAnsi="Garamond"/>
          <w:color w:val="000000"/>
        </w:rPr>
        <w:t> (per la mostra: </w:t>
      </w:r>
      <w:r w:rsidRPr="00CE5CDC">
        <w:rPr>
          <w:rStyle w:val="Enfasicorsivo"/>
          <w:rFonts w:ascii="Garamond" w:hAnsi="Garamond"/>
          <w:color w:val="000000"/>
        </w:rPr>
        <w:t>Il Po del ‘900</w:t>
      </w:r>
      <w:r w:rsidRPr="00CE5CDC">
        <w:rPr>
          <w:rFonts w:ascii="Garamond" w:hAnsi="Garamond"/>
          <w:color w:val="000000"/>
        </w:rPr>
        <w:t>, Bologna, 1995);</w:t>
      </w:r>
      <w:r w:rsidRPr="00CE5CDC">
        <w:rPr>
          <w:rStyle w:val="Enfasigrassetto"/>
          <w:rFonts w:ascii="Garamond" w:hAnsi="Garamond"/>
          <w:color w:val="000000"/>
        </w:rPr>
        <w:t xml:space="preserve"> Religione e media</w:t>
      </w:r>
      <w:r w:rsidRPr="00CE5CDC">
        <w:rPr>
          <w:rFonts w:ascii="Garamond" w:hAnsi="Garamond"/>
          <w:color w:val="000000"/>
        </w:rPr>
        <w:t> (Venezia, 1997);</w:t>
      </w:r>
      <w:r w:rsidRPr="00CE5CDC">
        <w:rPr>
          <w:rStyle w:val="Enfasigrassetto"/>
          <w:rFonts w:ascii="Garamond" w:hAnsi="Garamond"/>
          <w:color w:val="000000"/>
        </w:rPr>
        <w:t xml:space="preserve"> Empirismo apocrifo. Per una teoria del cinema in Pasolini</w:t>
      </w:r>
      <w:r w:rsidRPr="00CE5CDC">
        <w:rPr>
          <w:rFonts w:ascii="Garamond" w:hAnsi="Garamond"/>
          <w:color w:val="000000"/>
        </w:rPr>
        <w:t> (in AAVV, </w:t>
      </w:r>
      <w:r w:rsidRPr="00CE5CDC">
        <w:rPr>
          <w:rStyle w:val="Enfasicorsivo"/>
          <w:rFonts w:ascii="Garamond" w:hAnsi="Garamond"/>
          <w:color w:val="000000"/>
        </w:rPr>
        <w:t>Al trionfo dell'esserci,</w:t>
      </w:r>
      <w:r w:rsidRPr="00CE5CDC">
        <w:rPr>
          <w:rFonts w:ascii="Garamond" w:hAnsi="Garamond"/>
          <w:color w:val="000000"/>
        </w:rPr>
        <w:t xml:space="preserve"> Firenze, 2000); </w:t>
      </w:r>
      <w:r w:rsidRPr="00CE5CDC">
        <w:rPr>
          <w:rStyle w:val="Enfasigrassetto"/>
          <w:rFonts w:ascii="Garamond" w:hAnsi="Garamond"/>
          <w:color w:val="000000"/>
        </w:rPr>
        <w:t>Lezioni di letteratura e cinema</w:t>
      </w:r>
      <w:r w:rsidRPr="00CE5CDC">
        <w:rPr>
          <w:rFonts w:ascii="Garamond" w:hAnsi="Garamond"/>
          <w:color w:val="000000"/>
        </w:rPr>
        <w:t> (Messina, 2001); </w:t>
      </w:r>
      <w:r w:rsidR="00E65C00">
        <w:rPr>
          <w:rStyle w:val="Enfasigrassetto"/>
          <w:rFonts w:ascii="Garamond" w:hAnsi="Garamond"/>
          <w:color w:val="000000"/>
        </w:rPr>
        <w:t>La costruzione dell’immaginifico nella scrittura di J. Conrad</w:t>
      </w:r>
      <w:r w:rsidR="00E65C00" w:rsidRPr="00CE5CDC">
        <w:rPr>
          <w:rFonts w:ascii="Garamond" w:hAnsi="Garamond"/>
          <w:color w:val="000000"/>
        </w:rPr>
        <w:t> (in AAVV, </w:t>
      </w:r>
      <w:r w:rsidR="00E65C00">
        <w:rPr>
          <w:rStyle w:val="Enfasicorsivo"/>
          <w:rFonts w:ascii="Garamond" w:hAnsi="Garamond"/>
          <w:color w:val="000000"/>
        </w:rPr>
        <w:t>Eversori e martiri</w:t>
      </w:r>
      <w:r w:rsidR="00E65C00" w:rsidRPr="00CE5CDC">
        <w:rPr>
          <w:rFonts w:ascii="Garamond" w:hAnsi="Garamond"/>
          <w:color w:val="000000"/>
        </w:rPr>
        <w:t xml:space="preserve">, </w:t>
      </w:r>
      <w:r w:rsidR="00E65C00">
        <w:rPr>
          <w:rFonts w:ascii="Garamond" w:hAnsi="Garamond"/>
          <w:color w:val="000000"/>
        </w:rPr>
        <w:t>Bologna</w:t>
      </w:r>
      <w:r w:rsidR="00E65C00" w:rsidRPr="00CE5CDC">
        <w:rPr>
          <w:rFonts w:ascii="Garamond" w:hAnsi="Garamond"/>
          <w:color w:val="000000"/>
        </w:rPr>
        <w:t>, 200</w:t>
      </w:r>
      <w:r w:rsidR="00E65C00">
        <w:rPr>
          <w:rFonts w:ascii="Garamond" w:hAnsi="Garamond"/>
          <w:color w:val="000000"/>
        </w:rPr>
        <w:t>2</w:t>
      </w:r>
      <w:r w:rsidR="00E65C00" w:rsidRPr="00CE5CDC">
        <w:rPr>
          <w:rFonts w:ascii="Garamond" w:hAnsi="Garamond"/>
          <w:color w:val="000000"/>
        </w:rPr>
        <w:t>)</w:t>
      </w:r>
      <w:r w:rsidR="00E65C00">
        <w:rPr>
          <w:rFonts w:ascii="Garamond" w:hAnsi="Garamond"/>
          <w:color w:val="000000"/>
        </w:rPr>
        <w:t xml:space="preserve">; </w:t>
      </w:r>
      <w:r w:rsidRPr="00CE5CDC">
        <w:rPr>
          <w:rStyle w:val="Enfasigrassetto"/>
          <w:rFonts w:ascii="Garamond" w:hAnsi="Garamond"/>
          <w:color w:val="000000"/>
        </w:rPr>
        <w:t>Romanzo e Film</w:t>
      </w:r>
      <w:r w:rsidRPr="00CE5CDC">
        <w:rPr>
          <w:rFonts w:ascii="Garamond" w:hAnsi="Garamond"/>
          <w:color w:val="000000"/>
        </w:rPr>
        <w:t> (Ancona, 2003); </w:t>
      </w:r>
      <w:r w:rsidRPr="00CE5CDC">
        <w:rPr>
          <w:rStyle w:val="Enfasigrassetto"/>
          <w:rFonts w:ascii="Garamond" w:hAnsi="Garamond"/>
          <w:color w:val="000000"/>
        </w:rPr>
        <w:t>La lezione di L</w:t>
      </w:r>
      <w:r w:rsidR="00AE3E3F">
        <w:rPr>
          <w:rStyle w:val="Enfasigrassetto"/>
          <w:rFonts w:ascii="Garamond" w:hAnsi="Garamond"/>
          <w:color w:val="000000"/>
        </w:rPr>
        <w:t>.</w:t>
      </w:r>
      <w:r w:rsidRPr="00CE5CDC">
        <w:rPr>
          <w:rStyle w:val="Enfasigrassetto"/>
          <w:rFonts w:ascii="Garamond" w:hAnsi="Garamond"/>
          <w:color w:val="000000"/>
        </w:rPr>
        <w:t xml:space="preserve"> Sciascia sull’uso culturale della parola</w:t>
      </w:r>
      <w:r w:rsidRPr="00CE5CDC">
        <w:rPr>
          <w:rFonts w:ascii="Garamond" w:hAnsi="Garamond"/>
          <w:color w:val="000000"/>
        </w:rPr>
        <w:t> (in AAVV, </w:t>
      </w:r>
      <w:r w:rsidRPr="00CE5CDC">
        <w:rPr>
          <w:rStyle w:val="Enfasicorsivo"/>
          <w:rFonts w:ascii="Garamond" w:hAnsi="Garamond"/>
          <w:color w:val="000000"/>
        </w:rPr>
        <w:t>La sfida della letteratura</w:t>
      </w:r>
      <w:r w:rsidRPr="00CE5CDC">
        <w:rPr>
          <w:rFonts w:ascii="Garamond" w:hAnsi="Garamond"/>
          <w:color w:val="000000"/>
        </w:rPr>
        <w:t>, Roma, 2004).</w:t>
      </w:r>
    </w:p>
    <w:p w14:paraId="2F6BC795" w14:textId="43738EE5" w:rsidR="009107AB" w:rsidRPr="009107AB" w:rsidRDefault="009107AB" w:rsidP="009107AB">
      <w:pPr>
        <w:pStyle w:val="NormaleWeb"/>
        <w:shd w:val="clear" w:color="auto" w:fill="FFFFFF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Ha insegnato </w:t>
      </w:r>
      <w:r w:rsidRPr="00CE5CDC">
        <w:rPr>
          <w:rFonts w:ascii="Garamond" w:hAnsi="Garamond"/>
          <w:color w:val="000000"/>
        </w:rPr>
        <w:t>‘</w:t>
      </w:r>
      <w:r w:rsidRPr="00CE5CDC">
        <w:rPr>
          <w:rStyle w:val="Enfasicorsivo"/>
          <w:rFonts w:ascii="Garamond" w:hAnsi="Garamond"/>
          <w:color w:val="000000"/>
        </w:rPr>
        <w:t>Teoria e tecnica delle comunicazioni di massa</w:t>
      </w:r>
      <w:r w:rsidRPr="00CE5CDC">
        <w:rPr>
          <w:rFonts w:ascii="Garamond" w:hAnsi="Garamond"/>
          <w:color w:val="000000"/>
        </w:rPr>
        <w:t>’ presso la facoltà di Lettere dell'Università di Messina</w:t>
      </w:r>
      <w:r>
        <w:rPr>
          <w:rFonts w:ascii="Garamond" w:hAnsi="Garamond"/>
          <w:color w:val="000000"/>
        </w:rPr>
        <w:t xml:space="preserve">. Ha ricoperto l’incarico di </w:t>
      </w:r>
      <w:r w:rsidRPr="00CE5CDC">
        <w:rPr>
          <w:rFonts w:ascii="Garamond" w:hAnsi="Garamond"/>
          <w:color w:val="000000"/>
        </w:rPr>
        <w:t xml:space="preserve">consulente di storia e didattica del cinema presso l’Istituto di Storia contemporanea di Ferrara </w:t>
      </w:r>
      <w:r>
        <w:rPr>
          <w:rFonts w:ascii="Garamond" w:hAnsi="Garamond"/>
          <w:color w:val="000000"/>
        </w:rPr>
        <w:t>e di</w:t>
      </w:r>
      <w:r w:rsidRPr="00CE5CDC">
        <w:rPr>
          <w:rFonts w:ascii="Garamond" w:hAnsi="Garamond"/>
          <w:color w:val="000000"/>
        </w:rPr>
        <w:t xml:space="preserve"> esperto per l'IRRSAE Sicilia </w:t>
      </w:r>
      <w:r>
        <w:rPr>
          <w:rFonts w:ascii="Garamond" w:hAnsi="Garamond"/>
          <w:color w:val="000000"/>
        </w:rPr>
        <w:t>n</w:t>
      </w:r>
      <w:r w:rsidRPr="00CE5CDC">
        <w:rPr>
          <w:rFonts w:ascii="Garamond" w:hAnsi="Garamond"/>
          <w:color w:val="000000"/>
        </w:rPr>
        <w:t xml:space="preserve">el 'Piano nazionale sulla didattica del linguaggio cinematografico e audiovisivo nella scuola'.  </w:t>
      </w:r>
      <w:r>
        <w:rPr>
          <w:rFonts w:ascii="Garamond" w:hAnsi="Garamond"/>
          <w:color w:val="000000"/>
        </w:rPr>
        <w:t xml:space="preserve">Attualmente è </w:t>
      </w:r>
      <w:r w:rsidRPr="00CE5CDC">
        <w:rPr>
          <w:rFonts w:ascii="Garamond" w:hAnsi="Garamond"/>
          <w:color w:val="000000"/>
        </w:rPr>
        <w:t xml:space="preserve">componente del </w:t>
      </w:r>
      <w:r w:rsidRPr="00B17916">
        <w:rPr>
          <w:rFonts w:ascii="Garamond" w:hAnsi="Garamond"/>
          <w:i/>
          <w:iCs/>
          <w:color w:val="000000"/>
        </w:rPr>
        <w:t>Comitato Tecnico-Scientifico Nazionale ANDIS</w:t>
      </w:r>
      <w:r>
        <w:rPr>
          <w:rFonts w:ascii="Garamond" w:hAnsi="Garamond"/>
          <w:color w:val="000000"/>
        </w:rPr>
        <w:t xml:space="preserve"> e collabora con la</w:t>
      </w:r>
      <w:r w:rsidR="00B17916">
        <w:rPr>
          <w:rFonts w:ascii="Garamond" w:hAnsi="Garamond"/>
          <w:color w:val="000000"/>
        </w:rPr>
        <w:t xml:space="preserve"> rivista </w:t>
      </w:r>
      <w:r w:rsidR="00B17916" w:rsidRPr="00B17916">
        <w:rPr>
          <w:rFonts w:ascii="Garamond" w:hAnsi="Garamond"/>
          <w:i/>
          <w:iCs/>
          <w:color w:val="000000"/>
        </w:rPr>
        <w:t>Fare l’Insegnante</w:t>
      </w:r>
      <w:r w:rsidRPr="00CE5CDC">
        <w:rPr>
          <w:rFonts w:ascii="Garamond" w:hAnsi="Garamond"/>
          <w:color w:val="000000"/>
        </w:rPr>
        <w:t>.</w:t>
      </w:r>
    </w:p>
    <w:p w14:paraId="78C4D0F3" w14:textId="77777777" w:rsidR="00D66ADE" w:rsidRDefault="00D66ADE"/>
    <w:sectPr w:rsidR="00D66ADE" w:rsidSect="00A2513D">
      <w:type w:val="continuous"/>
      <w:pgSz w:w="12240" w:h="15840"/>
      <w:pgMar w:top="1440" w:right="1418" w:bottom="1440" w:left="175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AB"/>
    <w:rsid w:val="00094DDF"/>
    <w:rsid w:val="001854EA"/>
    <w:rsid w:val="001D1FDC"/>
    <w:rsid w:val="00290525"/>
    <w:rsid w:val="003654DD"/>
    <w:rsid w:val="006F75FC"/>
    <w:rsid w:val="009107AB"/>
    <w:rsid w:val="00A2513D"/>
    <w:rsid w:val="00A520FA"/>
    <w:rsid w:val="00AE3E3F"/>
    <w:rsid w:val="00B17916"/>
    <w:rsid w:val="00D21809"/>
    <w:rsid w:val="00D66ADE"/>
    <w:rsid w:val="00E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A395"/>
  <w15:chartTrackingRefBased/>
  <w15:docId w15:val="{DCCE06CD-A674-A64E-A47C-119B130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07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107AB"/>
    <w:rPr>
      <w:b/>
      <w:bCs/>
    </w:rPr>
  </w:style>
  <w:style w:type="character" w:styleId="Enfasicorsivo">
    <w:name w:val="Emphasis"/>
    <w:basedOn w:val="Carpredefinitoparagrafo"/>
    <w:uiPriority w:val="20"/>
    <w:qFormat/>
    <w:rsid w:val="00910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candia</dc:creator>
  <cp:keywords/>
  <dc:description/>
  <cp:lastModifiedBy>Angelo Miceli</cp:lastModifiedBy>
  <cp:revision>2</cp:revision>
  <dcterms:created xsi:type="dcterms:W3CDTF">2024-02-07T19:45:00Z</dcterms:created>
  <dcterms:modified xsi:type="dcterms:W3CDTF">2024-02-07T19:45:00Z</dcterms:modified>
</cp:coreProperties>
</file>